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C08C0" w14:textId="77777777" w:rsidR="00226996" w:rsidRDefault="00226996">
      <w:pPr>
        <w:spacing w:after="30" w:line="249" w:lineRule="auto"/>
        <w:ind w:left="46"/>
        <w:jc w:val="center"/>
        <w:rPr>
          <w:rFonts w:ascii="Comic Sans MS" w:eastAsia="Comic Sans MS" w:hAnsi="Comic Sans MS" w:cs="Comic Sans MS"/>
          <w:b/>
          <w:color w:val="3366FF"/>
          <w:sz w:val="72"/>
        </w:rPr>
      </w:pPr>
    </w:p>
    <w:p w14:paraId="479FC709" w14:textId="315A264C" w:rsidR="00B764D6" w:rsidRPr="00226996" w:rsidRDefault="00000000">
      <w:pPr>
        <w:spacing w:after="30" w:line="249" w:lineRule="auto"/>
        <w:ind w:left="46"/>
        <w:jc w:val="center"/>
      </w:pPr>
      <w:r w:rsidRPr="00226996">
        <w:rPr>
          <w:rFonts w:eastAsia="Comic Sans MS"/>
          <w:b/>
          <w:color w:val="3366FF"/>
          <w:sz w:val="72"/>
        </w:rPr>
        <w:t>HARMONY</w:t>
      </w:r>
    </w:p>
    <w:p w14:paraId="57A37C29" w14:textId="443A17E6" w:rsidR="00B764D6" w:rsidRDefault="00000000">
      <w:pPr>
        <w:spacing w:after="0" w:line="249" w:lineRule="auto"/>
        <w:ind w:left="46" w:right="36"/>
        <w:jc w:val="center"/>
        <w:rPr>
          <w:rFonts w:eastAsia="Comic Sans MS"/>
          <w:b/>
          <w:color w:val="3366FF"/>
          <w:sz w:val="72"/>
        </w:rPr>
      </w:pPr>
      <w:r w:rsidRPr="00226996">
        <w:rPr>
          <w:rFonts w:eastAsia="Comic Sans MS"/>
          <w:b/>
          <w:color w:val="3366FF"/>
          <w:sz w:val="72"/>
        </w:rPr>
        <w:t>CARE &amp; SUPPORT SERVICE</w:t>
      </w:r>
    </w:p>
    <w:p w14:paraId="03B3B085" w14:textId="77777777" w:rsidR="00226996" w:rsidRPr="00226996" w:rsidRDefault="00226996">
      <w:pPr>
        <w:spacing w:after="0" w:line="249" w:lineRule="auto"/>
        <w:ind w:left="46" w:right="36"/>
        <w:jc w:val="center"/>
      </w:pPr>
    </w:p>
    <w:p w14:paraId="35DF0D35" w14:textId="12E660F1" w:rsidR="00B764D6" w:rsidRDefault="00000000">
      <w:pPr>
        <w:spacing w:after="0" w:line="240" w:lineRule="auto"/>
        <w:ind w:left="880" w:right="860" w:firstLine="0"/>
        <w:jc w:val="center"/>
      </w:pPr>
      <w:r>
        <w:rPr>
          <w:b/>
          <w:sz w:val="44"/>
        </w:rPr>
        <w:t xml:space="preserve">Duty of Candour Annual Report April </w:t>
      </w:r>
      <w:r w:rsidR="00226996">
        <w:rPr>
          <w:b/>
          <w:sz w:val="44"/>
        </w:rPr>
        <w:t>20</w:t>
      </w:r>
      <w:r w:rsidR="00E5686D">
        <w:rPr>
          <w:b/>
          <w:sz w:val="44"/>
        </w:rPr>
        <w:t>23</w:t>
      </w:r>
      <w:r>
        <w:rPr>
          <w:b/>
          <w:sz w:val="44"/>
        </w:rPr>
        <w:t xml:space="preserve"> - April 202</w:t>
      </w:r>
      <w:r w:rsidR="00E5686D">
        <w:rPr>
          <w:b/>
          <w:sz w:val="44"/>
        </w:rPr>
        <w:t>4</w:t>
      </w:r>
      <w:r>
        <w:br w:type="page"/>
      </w:r>
    </w:p>
    <w:p w14:paraId="490A7BB3" w14:textId="77777777" w:rsidR="00B764D6" w:rsidRDefault="00000000">
      <w:pPr>
        <w:pStyle w:val="Heading1"/>
        <w:numPr>
          <w:ilvl w:val="0"/>
          <w:numId w:val="0"/>
        </w:numPr>
        <w:spacing w:after="500"/>
        <w:ind w:left="-5"/>
      </w:pPr>
      <w:r>
        <w:lastRenderedPageBreak/>
        <w:t>Contents</w:t>
      </w:r>
    </w:p>
    <w:p w14:paraId="32386CE0" w14:textId="77777777" w:rsidR="00B764D6" w:rsidRDefault="00000000">
      <w:pPr>
        <w:numPr>
          <w:ilvl w:val="0"/>
          <w:numId w:val="1"/>
        </w:numPr>
        <w:ind w:right="4" w:hanging="360"/>
      </w:pPr>
      <w:r>
        <w:t>About the Organisation</w:t>
      </w:r>
    </w:p>
    <w:p w14:paraId="39B5A7F7" w14:textId="77777777" w:rsidR="00B764D6" w:rsidRDefault="00000000">
      <w:pPr>
        <w:numPr>
          <w:ilvl w:val="0"/>
          <w:numId w:val="1"/>
        </w:numPr>
        <w:ind w:right="4" w:hanging="360"/>
      </w:pPr>
      <w:r>
        <w:t>About Duty of Candour</w:t>
      </w:r>
    </w:p>
    <w:p w14:paraId="08F9795D" w14:textId="77777777" w:rsidR="00B764D6" w:rsidRDefault="00000000">
      <w:pPr>
        <w:numPr>
          <w:ilvl w:val="0"/>
          <w:numId w:val="1"/>
        </w:numPr>
        <w:ind w:right="4" w:hanging="360"/>
      </w:pPr>
      <w:r>
        <w:t>Incident Reporting</w:t>
      </w:r>
    </w:p>
    <w:p w14:paraId="65B194F6" w14:textId="77777777" w:rsidR="00B764D6" w:rsidRDefault="00000000">
      <w:pPr>
        <w:numPr>
          <w:ilvl w:val="0"/>
          <w:numId w:val="1"/>
        </w:numPr>
        <w:ind w:right="4" w:hanging="360"/>
      </w:pPr>
      <w:r>
        <w:t>Our Procedures and Processes</w:t>
      </w:r>
    </w:p>
    <w:p w14:paraId="68AC99B3" w14:textId="77777777" w:rsidR="00B764D6" w:rsidRDefault="00000000">
      <w:pPr>
        <w:numPr>
          <w:ilvl w:val="0"/>
          <w:numId w:val="1"/>
        </w:numPr>
        <w:ind w:right="4" w:hanging="360"/>
      </w:pPr>
      <w:r>
        <w:t>Summary</w:t>
      </w:r>
    </w:p>
    <w:p w14:paraId="40915D4A" w14:textId="77777777" w:rsidR="00B764D6" w:rsidRDefault="00000000">
      <w:pPr>
        <w:numPr>
          <w:ilvl w:val="1"/>
          <w:numId w:val="1"/>
        </w:numPr>
        <w:spacing w:line="259" w:lineRule="auto"/>
        <w:ind w:right="4" w:hanging="360"/>
      </w:pPr>
      <w:r>
        <w:t>Procedure</w:t>
      </w:r>
    </w:p>
    <w:p w14:paraId="23B4C3FD" w14:textId="77777777" w:rsidR="00B764D6" w:rsidRDefault="00000000">
      <w:pPr>
        <w:numPr>
          <w:ilvl w:val="1"/>
          <w:numId w:val="1"/>
        </w:numPr>
        <w:ind w:right="4" w:hanging="360"/>
      </w:pPr>
      <w:r>
        <w:t>Learning Outcomes</w:t>
      </w:r>
    </w:p>
    <w:p w14:paraId="68CF8E29" w14:textId="77777777" w:rsidR="00B764D6" w:rsidRDefault="00000000">
      <w:pPr>
        <w:numPr>
          <w:ilvl w:val="1"/>
          <w:numId w:val="1"/>
        </w:numPr>
        <w:ind w:right="4" w:hanging="360"/>
      </w:pPr>
      <w:r>
        <w:t>Other Information</w:t>
      </w:r>
      <w:r>
        <w:br w:type="page"/>
      </w:r>
    </w:p>
    <w:p w14:paraId="7D8D9F25" w14:textId="77777777" w:rsidR="00B764D6" w:rsidRDefault="00000000">
      <w:pPr>
        <w:spacing w:after="289"/>
        <w:ind w:left="-5" w:right="4"/>
      </w:pPr>
      <w:r>
        <w:rPr>
          <w:b/>
        </w:rPr>
        <w:lastRenderedPageBreak/>
        <w:t xml:space="preserve">1) About the company - </w:t>
      </w:r>
      <w:r>
        <w:t>Harmony Employment Agency Limited</w:t>
      </w:r>
    </w:p>
    <w:p w14:paraId="3D1F4FFE" w14:textId="77777777" w:rsidR="00B764D6" w:rsidRDefault="00000000">
      <w:pPr>
        <w:spacing w:after="282"/>
        <w:ind w:left="-5" w:right="4"/>
      </w:pPr>
      <w:r>
        <w:t>Harmony Employment Agency Limited is a limited company, established in Edinburgh in 2005. to provide social care staff to social care providers across Edinburgh and the Lothians, Fife, Central Scotland, the Borders, South Lanarkshire, North Lanarkshire and Glasgow. They provide staff either at short notice, on a longer term placement basis as well as responding to permanent recruitment needs of other providers.</w:t>
      </w:r>
    </w:p>
    <w:p w14:paraId="754C9F5B" w14:textId="77777777" w:rsidR="00B764D6" w:rsidRDefault="00000000">
      <w:pPr>
        <w:spacing w:after="288"/>
        <w:ind w:left="-5" w:right="4"/>
      </w:pPr>
      <w:r>
        <w:t>In 2014, Harmony Employment Agency launched another part of its company, forming Harmony Care &amp; Support Service, a registered combined Care at Home and Housing Support service.</w:t>
      </w:r>
    </w:p>
    <w:p w14:paraId="178A6F54" w14:textId="77777777" w:rsidR="00B764D6" w:rsidRDefault="00000000">
      <w:pPr>
        <w:spacing w:after="288"/>
        <w:ind w:left="-5" w:right="4"/>
      </w:pPr>
      <w:r>
        <w:t>This service is aimed at some of the most excluded and marginalised people in the city of Edinburgh and provides a wide range of care &amp; support to people with complex and multiple needs. This includes those with physical health issues and disabilities, learning disabilities, autistic spectrum disorders, homelessness, mental health/mental illness, personality disorder, active addictions and a wide range of associated behaviour and social issues.</w:t>
      </w:r>
    </w:p>
    <w:p w14:paraId="34DDBA5D" w14:textId="77777777" w:rsidR="00B764D6" w:rsidRDefault="00000000">
      <w:pPr>
        <w:ind w:left="-5" w:right="4"/>
      </w:pPr>
      <w:r>
        <w:t>Harmony Care &amp; Support Service is able to provide flexible, effective care and support, which always tries to work towards, and achieve, the important identified outcomes in someone’s life.</w:t>
      </w:r>
    </w:p>
    <w:p w14:paraId="39435B40" w14:textId="77777777" w:rsidR="00B764D6" w:rsidRDefault="00000000">
      <w:pPr>
        <w:ind w:left="-5" w:right="4"/>
      </w:pPr>
      <w:r>
        <w:t>Services range from 24/7 provision to shorter duration support that reflects the person’s assessed needs, contracted by the Local Authority under Self-Directed Support.</w:t>
      </w:r>
      <w:r>
        <w:br w:type="page"/>
      </w:r>
    </w:p>
    <w:p w14:paraId="68107B71" w14:textId="77777777" w:rsidR="00B764D6" w:rsidRDefault="00000000">
      <w:pPr>
        <w:pStyle w:val="Heading1"/>
        <w:ind w:left="233" w:hanging="248"/>
      </w:pPr>
      <w:r>
        <w:lastRenderedPageBreak/>
        <w:t>About Duty of Candour</w:t>
      </w:r>
    </w:p>
    <w:p w14:paraId="5B5C8C0B" w14:textId="77777777" w:rsidR="00B764D6" w:rsidRDefault="00000000">
      <w:pPr>
        <w:ind w:left="-5" w:right="4"/>
      </w:pPr>
      <w:r>
        <w:t>The provisions of the Health (Tobacco. Nicotine Etc. and Care) (Scotland) Act 2016 and The Duty of Candour Procedure (Scotland) Regulations 2018 sets out the procedure that organisations providing health and social care services and social work services in Scotland are required by law to follow, when there has been an unintended or unexpected incident that results in death or harm (or additional treatment is required to prevent injury that would result in death or harm).</w:t>
      </w:r>
    </w:p>
    <w:p w14:paraId="087574B7" w14:textId="77777777" w:rsidR="00B764D6" w:rsidRDefault="00000000">
      <w:pPr>
        <w:ind w:left="-5" w:right="4"/>
      </w:pPr>
      <w:r>
        <w:t>One of the main priorities in providing high quality services, within Harmony Care &amp; Support Service, is supporting people to take risks while assisting them to take these risks as safely as possible. The principle of openness, honesty and fairness develop, enable and manage risk as well as ensuring that workers engage in delivering improved services.</w:t>
      </w:r>
    </w:p>
    <w:p w14:paraId="1D0B477B" w14:textId="77777777" w:rsidR="00B764D6" w:rsidRDefault="00000000">
      <w:pPr>
        <w:ind w:left="-5" w:right="4"/>
      </w:pPr>
      <w:r>
        <w:t>If and when an unintended and/or unexpected incident occurs, it is essential that the person affected is given the dignity and respect of individual personalised discussion within the review process - as well as ensuring that priority is given to what matters most to the person affected.</w:t>
      </w:r>
    </w:p>
    <w:p w14:paraId="54C1F999" w14:textId="77777777" w:rsidR="00B764D6" w:rsidRDefault="00000000">
      <w:pPr>
        <w:ind w:left="-5" w:right="4"/>
      </w:pPr>
      <w:r>
        <w:t>Putting people front and centre of the company’s response to unexpected incidents, resulting in death or harm, helps to promote a real and honest culture of learning within the organisation as well as a culture of safety where those affected feel able to communicate and participate openly within discussions.</w:t>
      </w:r>
    </w:p>
    <w:p w14:paraId="30913A19" w14:textId="77777777" w:rsidR="00B764D6" w:rsidRDefault="00000000">
      <w:pPr>
        <w:ind w:left="-5" w:right="4"/>
      </w:pPr>
      <w:r>
        <w:t>Harmony Care &amp; Support Service is committed to providing a genuinely personalised response when things go wrong as well as providing support and training for everyone involved, following on from a Duty of Candour incident</w:t>
      </w:r>
    </w:p>
    <w:p w14:paraId="4E6EB0EA" w14:textId="77777777" w:rsidR="00B764D6" w:rsidRDefault="00000000">
      <w:pPr>
        <w:pStyle w:val="Heading1"/>
        <w:ind w:left="242" w:hanging="257"/>
      </w:pPr>
      <w:r>
        <w:t>Incident Reporting</w:t>
      </w:r>
    </w:p>
    <w:p w14:paraId="0785E710" w14:textId="77777777" w:rsidR="00B764D6" w:rsidRDefault="00000000">
      <w:pPr>
        <w:ind w:left="-5" w:right="4"/>
      </w:pPr>
      <w:r>
        <w:t>All Health and Social Care providers in Scotland must provide an annual Duty of Candour report for their services.</w:t>
      </w:r>
    </w:p>
    <w:p w14:paraId="36FE136D" w14:textId="16F8AC16" w:rsidR="00B764D6" w:rsidRDefault="00000000" w:rsidP="00706286">
      <w:pPr>
        <w:ind w:left="360" w:right="4" w:firstLine="0"/>
      </w:pPr>
      <w:r>
        <w:lastRenderedPageBreak/>
        <w:t>As a provider of Housing Support and Care at Home services in Scotland, a copy of this report is sent to our regulator (the Care Inspectorate) and is also published on our website.</w:t>
      </w:r>
    </w:p>
    <w:p w14:paraId="4C3C026E" w14:textId="77777777" w:rsidR="00B764D6" w:rsidRDefault="00000000">
      <w:pPr>
        <w:spacing w:after="230"/>
        <w:ind w:left="-5" w:right="4"/>
      </w:pPr>
      <w:r>
        <w:t>During this reporting period no incidents have triggered the Duty of Candour procedure, as shown in the table below : -</w:t>
      </w:r>
    </w:p>
    <w:tbl>
      <w:tblPr>
        <w:tblStyle w:val="TableGrid"/>
        <w:tblW w:w="9420" w:type="dxa"/>
        <w:tblInd w:w="-110" w:type="dxa"/>
        <w:tblCellMar>
          <w:top w:w="60" w:type="dxa"/>
          <w:left w:w="95" w:type="dxa"/>
          <w:right w:w="115" w:type="dxa"/>
        </w:tblCellMar>
        <w:tblLook w:val="04A0" w:firstRow="1" w:lastRow="0" w:firstColumn="1" w:lastColumn="0" w:noHBand="0" w:noVBand="1"/>
      </w:tblPr>
      <w:tblGrid>
        <w:gridCol w:w="8160"/>
        <w:gridCol w:w="1260"/>
      </w:tblGrid>
      <w:tr w:rsidR="00B764D6" w14:paraId="129985A7" w14:textId="77777777">
        <w:trPr>
          <w:trHeight w:val="520"/>
        </w:trPr>
        <w:tc>
          <w:tcPr>
            <w:tcW w:w="8160" w:type="dxa"/>
            <w:tcBorders>
              <w:top w:val="single" w:sz="8" w:space="0" w:color="000000"/>
              <w:left w:val="single" w:sz="8" w:space="0" w:color="000000"/>
              <w:bottom w:val="single" w:sz="8" w:space="0" w:color="000000"/>
              <w:right w:val="single" w:sz="8" w:space="0" w:color="000000"/>
            </w:tcBorders>
          </w:tcPr>
          <w:p w14:paraId="35361AE4" w14:textId="77777777" w:rsidR="00B764D6" w:rsidRDefault="00000000">
            <w:pPr>
              <w:spacing w:after="0" w:line="259" w:lineRule="auto"/>
              <w:ind w:left="15" w:firstLine="0"/>
            </w:pPr>
            <w:r>
              <w:rPr>
                <w:b/>
              </w:rPr>
              <w:t>Type of Unexpected or Unintended Incident</w:t>
            </w:r>
          </w:p>
        </w:tc>
        <w:tc>
          <w:tcPr>
            <w:tcW w:w="1260" w:type="dxa"/>
            <w:tcBorders>
              <w:top w:val="single" w:sz="8" w:space="0" w:color="000000"/>
              <w:left w:val="single" w:sz="8" w:space="0" w:color="000000"/>
              <w:bottom w:val="single" w:sz="8" w:space="0" w:color="000000"/>
              <w:right w:val="single" w:sz="8" w:space="0" w:color="000000"/>
            </w:tcBorders>
          </w:tcPr>
          <w:p w14:paraId="77B26A00" w14:textId="77777777" w:rsidR="00B764D6" w:rsidRDefault="00000000">
            <w:pPr>
              <w:spacing w:after="0" w:line="259" w:lineRule="auto"/>
              <w:ind w:left="0" w:firstLine="0"/>
            </w:pPr>
            <w:r>
              <w:rPr>
                <w:b/>
              </w:rPr>
              <w:t>No of incidents</w:t>
            </w:r>
          </w:p>
        </w:tc>
      </w:tr>
      <w:tr w:rsidR="00B764D6" w14:paraId="67BE39D5" w14:textId="77777777">
        <w:trPr>
          <w:trHeight w:val="520"/>
        </w:trPr>
        <w:tc>
          <w:tcPr>
            <w:tcW w:w="8160" w:type="dxa"/>
            <w:tcBorders>
              <w:top w:val="single" w:sz="8" w:space="0" w:color="000000"/>
              <w:left w:val="single" w:sz="8" w:space="0" w:color="000000"/>
              <w:bottom w:val="single" w:sz="8" w:space="0" w:color="000000"/>
              <w:right w:val="single" w:sz="8" w:space="0" w:color="000000"/>
            </w:tcBorders>
          </w:tcPr>
          <w:p w14:paraId="26A910B1" w14:textId="77777777" w:rsidR="00B764D6" w:rsidRDefault="00000000">
            <w:pPr>
              <w:spacing w:after="0" w:line="259" w:lineRule="auto"/>
              <w:ind w:left="15" w:firstLine="0"/>
            </w:pPr>
            <w:r>
              <w:t>Someone has died</w:t>
            </w:r>
          </w:p>
        </w:tc>
        <w:tc>
          <w:tcPr>
            <w:tcW w:w="1260" w:type="dxa"/>
            <w:tcBorders>
              <w:top w:val="single" w:sz="8" w:space="0" w:color="000000"/>
              <w:left w:val="single" w:sz="8" w:space="0" w:color="000000"/>
              <w:bottom w:val="single" w:sz="8" w:space="0" w:color="000000"/>
              <w:right w:val="single" w:sz="8" w:space="0" w:color="000000"/>
            </w:tcBorders>
          </w:tcPr>
          <w:p w14:paraId="3EF2128B" w14:textId="77777777" w:rsidR="00B764D6" w:rsidRDefault="00000000">
            <w:pPr>
              <w:spacing w:after="0" w:line="259" w:lineRule="auto"/>
              <w:ind w:left="15" w:firstLine="0"/>
              <w:jc w:val="center"/>
            </w:pPr>
            <w:r>
              <w:t>0</w:t>
            </w:r>
          </w:p>
        </w:tc>
      </w:tr>
      <w:tr w:rsidR="00B764D6" w14:paraId="31BFC956" w14:textId="77777777">
        <w:trPr>
          <w:trHeight w:val="780"/>
        </w:trPr>
        <w:tc>
          <w:tcPr>
            <w:tcW w:w="8160" w:type="dxa"/>
            <w:tcBorders>
              <w:top w:val="single" w:sz="8" w:space="0" w:color="000000"/>
              <w:left w:val="single" w:sz="8" w:space="0" w:color="000000"/>
              <w:bottom w:val="single" w:sz="8" w:space="0" w:color="000000"/>
              <w:right w:val="single" w:sz="8" w:space="0" w:color="000000"/>
            </w:tcBorders>
          </w:tcPr>
          <w:p w14:paraId="07BD8A55" w14:textId="77777777" w:rsidR="00B764D6" w:rsidRDefault="00000000">
            <w:pPr>
              <w:spacing w:after="0" w:line="259" w:lineRule="auto"/>
              <w:ind w:left="15" w:firstLine="0"/>
            </w:pPr>
            <w:r>
              <w:t>Someone has permanent less bodily, sensory, motor, psychological or intellectual functioning</w:t>
            </w:r>
          </w:p>
        </w:tc>
        <w:tc>
          <w:tcPr>
            <w:tcW w:w="1260" w:type="dxa"/>
            <w:tcBorders>
              <w:top w:val="single" w:sz="8" w:space="0" w:color="000000"/>
              <w:left w:val="single" w:sz="8" w:space="0" w:color="000000"/>
              <w:bottom w:val="single" w:sz="8" w:space="0" w:color="000000"/>
              <w:right w:val="single" w:sz="8" w:space="0" w:color="000000"/>
            </w:tcBorders>
          </w:tcPr>
          <w:p w14:paraId="0D708C37" w14:textId="77777777" w:rsidR="00B764D6" w:rsidRDefault="00000000">
            <w:pPr>
              <w:spacing w:after="0" w:line="259" w:lineRule="auto"/>
              <w:ind w:left="15" w:firstLine="0"/>
              <w:jc w:val="center"/>
            </w:pPr>
            <w:r>
              <w:t>0</w:t>
            </w:r>
          </w:p>
        </w:tc>
      </w:tr>
      <w:tr w:rsidR="00B764D6" w14:paraId="45796BBC" w14:textId="77777777">
        <w:trPr>
          <w:trHeight w:val="520"/>
        </w:trPr>
        <w:tc>
          <w:tcPr>
            <w:tcW w:w="8160" w:type="dxa"/>
            <w:tcBorders>
              <w:top w:val="single" w:sz="8" w:space="0" w:color="000000"/>
              <w:left w:val="single" w:sz="8" w:space="0" w:color="000000"/>
              <w:bottom w:val="single" w:sz="8" w:space="0" w:color="000000"/>
              <w:right w:val="single" w:sz="8" w:space="0" w:color="000000"/>
            </w:tcBorders>
          </w:tcPr>
          <w:p w14:paraId="259BBA4A" w14:textId="77777777" w:rsidR="00B764D6" w:rsidRDefault="00000000">
            <w:pPr>
              <w:spacing w:after="0" w:line="259" w:lineRule="auto"/>
              <w:ind w:left="15" w:firstLine="0"/>
            </w:pPr>
            <w:r>
              <w:t>Someone’s treatment has increased because of harm</w:t>
            </w:r>
          </w:p>
        </w:tc>
        <w:tc>
          <w:tcPr>
            <w:tcW w:w="1260" w:type="dxa"/>
            <w:tcBorders>
              <w:top w:val="single" w:sz="8" w:space="0" w:color="000000"/>
              <w:left w:val="single" w:sz="8" w:space="0" w:color="000000"/>
              <w:bottom w:val="single" w:sz="8" w:space="0" w:color="000000"/>
              <w:right w:val="single" w:sz="8" w:space="0" w:color="000000"/>
            </w:tcBorders>
          </w:tcPr>
          <w:p w14:paraId="62467EC0" w14:textId="77777777" w:rsidR="00B764D6" w:rsidRDefault="00000000">
            <w:pPr>
              <w:spacing w:after="0" w:line="259" w:lineRule="auto"/>
              <w:ind w:left="15" w:firstLine="0"/>
              <w:jc w:val="center"/>
            </w:pPr>
            <w:r>
              <w:t>0</w:t>
            </w:r>
          </w:p>
        </w:tc>
      </w:tr>
      <w:tr w:rsidR="00B764D6" w14:paraId="66D0E02D" w14:textId="77777777">
        <w:trPr>
          <w:trHeight w:val="520"/>
        </w:trPr>
        <w:tc>
          <w:tcPr>
            <w:tcW w:w="8160" w:type="dxa"/>
            <w:tcBorders>
              <w:top w:val="single" w:sz="8" w:space="0" w:color="000000"/>
              <w:left w:val="single" w:sz="8" w:space="0" w:color="000000"/>
              <w:bottom w:val="single" w:sz="8" w:space="0" w:color="000000"/>
              <w:right w:val="single" w:sz="8" w:space="0" w:color="000000"/>
            </w:tcBorders>
          </w:tcPr>
          <w:p w14:paraId="5E26D8EC" w14:textId="77777777" w:rsidR="00B764D6" w:rsidRDefault="00000000">
            <w:pPr>
              <w:spacing w:after="0" w:line="259" w:lineRule="auto"/>
              <w:ind w:left="15" w:firstLine="0"/>
            </w:pPr>
            <w:r>
              <w:t>The structure of someone’s body has changed because of harm</w:t>
            </w:r>
          </w:p>
        </w:tc>
        <w:tc>
          <w:tcPr>
            <w:tcW w:w="1260" w:type="dxa"/>
            <w:tcBorders>
              <w:top w:val="single" w:sz="8" w:space="0" w:color="000000"/>
              <w:left w:val="single" w:sz="8" w:space="0" w:color="000000"/>
              <w:bottom w:val="single" w:sz="8" w:space="0" w:color="000000"/>
              <w:right w:val="single" w:sz="8" w:space="0" w:color="000000"/>
            </w:tcBorders>
          </w:tcPr>
          <w:p w14:paraId="135CB678" w14:textId="77777777" w:rsidR="00B764D6" w:rsidRDefault="00000000">
            <w:pPr>
              <w:spacing w:after="0" w:line="259" w:lineRule="auto"/>
              <w:ind w:left="15" w:firstLine="0"/>
              <w:jc w:val="center"/>
            </w:pPr>
            <w:r>
              <w:t>0</w:t>
            </w:r>
          </w:p>
        </w:tc>
      </w:tr>
      <w:tr w:rsidR="00B764D6" w14:paraId="1F5130A9" w14:textId="77777777">
        <w:trPr>
          <w:trHeight w:val="520"/>
        </w:trPr>
        <w:tc>
          <w:tcPr>
            <w:tcW w:w="8160" w:type="dxa"/>
            <w:tcBorders>
              <w:top w:val="single" w:sz="8" w:space="0" w:color="000000"/>
              <w:left w:val="single" w:sz="8" w:space="0" w:color="000000"/>
              <w:bottom w:val="single" w:sz="8" w:space="0" w:color="000000"/>
              <w:right w:val="single" w:sz="8" w:space="0" w:color="000000"/>
            </w:tcBorders>
          </w:tcPr>
          <w:p w14:paraId="7634FC3B" w14:textId="77777777" w:rsidR="00B764D6" w:rsidRDefault="00000000">
            <w:pPr>
              <w:spacing w:after="0" w:line="259" w:lineRule="auto"/>
              <w:ind w:left="15" w:firstLine="0"/>
            </w:pPr>
            <w:r>
              <w:t>Someone’s life expectancy has become shorter because of harm</w:t>
            </w:r>
          </w:p>
        </w:tc>
        <w:tc>
          <w:tcPr>
            <w:tcW w:w="1260" w:type="dxa"/>
            <w:tcBorders>
              <w:top w:val="single" w:sz="8" w:space="0" w:color="000000"/>
              <w:left w:val="single" w:sz="8" w:space="0" w:color="000000"/>
              <w:bottom w:val="single" w:sz="8" w:space="0" w:color="000000"/>
              <w:right w:val="single" w:sz="8" w:space="0" w:color="000000"/>
            </w:tcBorders>
          </w:tcPr>
          <w:p w14:paraId="69BD5420" w14:textId="77777777" w:rsidR="00B764D6" w:rsidRDefault="00000000">
            <w:pPr>
              <w:spacing w:after="0" w:line="259" w:lineRule="auto"/>
              <w:ind w:left="15" w:firstLine="0"/>
              <w:jc w:val="center"/>
            </w:pPr>
            <w:r>
              <w:t>0</w:t>
            </w:r>
          </w:p>
        </w:tc>
      </w:tr>
      <w:tr w:rsidR="00B764D6" w14:paraId="58DB1664" w14:textId="77777777">
        <w:trPr>
          <w:trHeight w:val="780"/>
        </w:trPr>
        <w:tc>
          <w:tcPr>
            <w:tcW w:w="8160" w:type="dxa"/>
            <w:tcBorders>
              <w:top w:val="single" w:sz="8" w:space="0" w:color="000000"/>
              <w:left w:val="single" w:sz="8" w:space="0" w:color="000000"/>
              <w:bottom w:val="single" w:sz="8" w:space="0" w:color="000000"/>
              <w:right w:val="single" w:sz="8" w:space="0" w:color="000000"/>
            </w:tcBorders>
          </w:tcPr>
          <w:p w14:paraId="08C47F7E" w14:textId="77777777" w:rsidR="00B764D6" w:rsidRDefault="00000000">
            <w:pPr>
              <w:spacing w:after="0" w:line="259" w:lineRule="auto"/>
              <w:ind w:left="15" w:firstLine="0"/>
            </w:pPr>
            <w:r>
              <w:t>Someone’s sensory, motor, or intellectual functioning has been impaired for 28 days or more</w:t>
            </w:r>
          </w:p>
        </w:tc>
        <w:tc>
          <w:tcPr>
            <w:tcW w:w="1260" w:type="dxa"/>
            <w:tcBorders>
              <w:top w:val="single" w:sz="8" w:space="0" w:color="000000"/>
              <w:left w:val="single" w:sz="8" w:space="0" w:color="000000"/>
              <w:bottom w:val="single" w:sz="8" w:space="0" w:color="000000"/>
              <w:right w:val="single" w:sz="8" w:space="0" w:color="000000"/>
            </w:tcBorders>
          </w:tcPr>
          <w:p w14:paraId="755BABCF" w14:textId="77777777" w:rsidR="00B764D6" w:rsidRDefault="00000000">
            <w:pPr>
              <w:spacing w:after="0" w:line="259" w:lineRule="auto"/>
              <w:ind w:left="15" w:firstLine="0"/>
              <w:jc w:val="center"/>
            </w:pPr>
            <w:r>
              <w:t>0</w:t>
            </w:r>
          </w:p>
        </w:tc>
      </w:tr>
      <w:tr w:rsidR="00B764D6" w14:paraId="330BD3B2" w14:textId="77777777">
        <w:trPr>
          <w:trHeight w:val="520"/>
        </w:trPr>
        <w:tc>
          <w:tcPr>
            <w:tcW w:w="8160" w:type="dxa"/>
            <w:tcBorders>
              <w:top w:val="single" w:sz="8" w:space="0" w:color="000000"/>
              <w:left w:val="single" w:sz="8" w:space="0" w:color="000000"/>
              <w:bottom w:val="single" w:sz="8" w:space="0" w:color="000000"/>
              <w:right w:val="single" w:sz="8" w:space="0" w:color="000000"/>
            </w:tcBorders>
          </w:tcPr>
          <w:p w14:paraId="67F6CD46" w14:textId="77777777" w:rsidR="00B764D6" w:rsidRDefault="00000000">
            <w:pPr>
              <w:spacing w:after="0" w:line="259" w:lineRule="auto"/>
              <w:ind w:left="15" w:firstLine="0"/>
            </w:pPr>
            <w:r>
              <w:t>Someone has experienced pain or psychological harm for 28 days or more</w:t>
            </w:r>
          </w:p>
        </w:tc>
        <w:tc>
          <w:tcPr>
            <w:tcW w:w="1260" w:type="dxa"/>
            <w:tcBorders>
              <w:top w:val="single" w:sz="8" w:space="0" w:color="000000"/>
              <w:left w:val="single" w:sz="8" w:space="0" w:color="000000"/>
              <w:bottom w:val="single" w:sz="8" w:space="0" w:color="000000"/>
              <w:right w:val="single" w:sz="8" w:space="0" w:color="000000"/>
            </w:tcBorders>
          </w:tcPr>
          <w:p w14:paraId="022DD332" w14:textId="77777777" w:rsidR="00B764D6" w:rsidRDefault="00000000">
            <w:pPr>
              <w:spacing w:after="0" w:line="259" w:lineRule="auto"/>
              <w:ind w:left="15" w:firstLine="0"/>
              <w:jc w:val="center"/>
            </w:pPr>
            <w:r>
              <w:t>0</w:t>
            </w:r>
          </w:p>
        </w:tc>
      </w:tr>
      <w:tr w:rsidR="00B764D6" w14:paraId="7F9A61B7" w14:textId="77777777">
        <w:trPr>
          <w:trHeight w:val="520"/>
        </w:trPr>
        <w:tc>
          <w:tcPr>
            <w:tcW w:w="8160" w:type="dxa"/>
            <w:tcBorders>
              <w:top w:val="single" w:sz="8" w:space="0" w:color="000000"/>
              <w:left w:val="single" w:sz="8" w:space="0" w:color="000000"/>
              <w:bottom w:val="single" w:sz="8" w:space="0" w:color="000000"/>
              <w:right w:val="single" w:sz="8" w:space="0" w:color="000000"/>
            </w:tcBorders>
          </w:tcPr>
          <w:p w14:paraId="67C525C9" w14:textId="77777777" w:rsidR="00B764D6" w:rsidRDefault="00000000">
            <w:pPr>
              <w:spacing w:after="0" w:line="259" w:lineRule="auto"/>
              <w:ind w:left="15" w:firstLine="0"/>
            </w:pPr>
            <w:r>
              <w:t>A person required health treatment in order to prevent them dying</w:t>
            </w:r>
          </w:p>
        </w:tc>
        <w:tc>
          <w:tcPr>
            <w:tcW w:w="1260" w:type="dxa"/>
            <w:tcBorders>
              <w:top w:val="single" w:sz="8" w:space="0" w:color="000000"/>
              <w:left w:val="single" w:sz="8" w:space="0" w:color="000000"/>
              <w:bottom w:val="single" w:sz="8" w:space="0" w:color="000000"/>
              <w:right w:val="single" w:sz="8" w:space="0" w:color="000000"/>
            </w:tcBorders>
          </w:tcPr>
          <w:p w14:paraId="114783DD" w14:textId="77777777" w:rsidR="00B764D6" w:rsidRDefault="00000000">
            <w:pPr>
              <w:spacing w:after="0" w:line="259" w:lineRule="auto"/>
              <w:ind w:left="15" w:firstLine="0"/>
              <w:jc w:val="center"/>
            </w:pPr>
            <w:r>
              <w:t>0</w:t>
            </w:r>
          </w:p>
        </w:tc>
      </w:tr>
      <w:tr w:rsidR="00B764D6" w14:paraId="3CBD2C59" w14:textId="77777777">
        <w:trPr>
          <w:trHeight w:val="520"/>
        </w:trPr>
        <w:tc>
          <w:tcPr>
            <w:tcW w:w="8160" w:type="dxa"/>
            <w:tcBorders>
              <w:top w:val="single" w:sz="8" w:space="0" w:color="000000"/>
              <w:left w:val="single" w:sz="8" w:space="0" w:color="000000"/>
              <w:bottom w:val="single" w:sz="8" w:space="0" w:color="000000"/>
              <w:right w:val="single" w:sz="8" w:space="0" w:color="000000"/>
            </w:tcBorders>
          </w:tcPr>
          <w:p w14:paraId="60A39EAB" w14:textId="77777777" w:rsidR="00B764D6" w:rsidRDefault="00000000">
            <w:pPr>
              <w:spacing w:after="0" w:line="259" w:lineRule="auto"/>
              <w:ind w:left="15" w:firstLine="0"/>
            </w:pPr>
            <w:r>
              <w:t>A person required health treatment in order to prevent other injuries</w:t>
            </w:r>
          </w:p>
        </w:tc>
        <w:tc>
          <w:tcPr>
            <w:tcW w:w="1260" w:type="dxa"/>
            <w:tcBorders>
              <w:top w:val="single" w:sz="8" w:space="0" w:color="000000"/>
              <w:left w:val="single" w:sz="8" w:space="0" w:color="000000"/>
              <w:bottom w:val="single" w:sz="8" w:space="0" w:color="000000"/>
              <w:right w:val="single" w:sz="8" w:space="0" w:color="000000"/>
            </w:tcBorders>
          </w:tcPr>
          <w:p w14:paraId="000AE343" w14:textId="77777777" w:rsidR="00B764D6" w:rsidRDefault="00000000">
            <w:pPr>
              <w:spacing w:after="0" w:line="259" w:lineRule="auto"/>
              <w:ind w:left="15" w:firstLine="0"/>
              <w:jc w:val="center"/>
            </w:pPr>
            <w:r>
              <w:t>0</w:t>
            </w:r>
          </w:p>
        </w:tc>
      </w:tr>
    </w:tbl>
    <w:p w14:paraId="405B3637" w14:textId="77777777" w:rsidR="00B764D6" w:rsidRDefault="00B764D6">
      <w:pPr>
        <w:spacing w:after="0" w:line="259" w:lineRule="auto"/>
        <w:ind w:left="-1440" w:right="10764" w:firstLine="0"/>
      </w:pPr>
    </w:p>
    <w:tbl>
      <w:tblPr>
        <w:tblStyle w:val="TableGrid"/>
        <w:tblW w:w="9480" w:type="dxa"/>
        <w:tblInd w:w="-110" w:type="dxa"/>
        <w:tblCellMar>
          <w:top w:w="163" w:type="dxa"/>
          <w:left w:w="95" w:type="dxa"/>
          <w:right w:w="115" w:type="dxa"/>
        </w:tblCellMar>
        <w:tblLook w:val="04A0" w:firstRow="1" w:lastRow="0" w:firstColumn="1" w:lastColumn="0" w:noHBand="0" w:noVBand="1"/>
      </w:tblPr>
      <w:tblGrid>
        <w:gridCol w:w="4800"/>
        <w:gridCol w:w="4680"/>
      </w:tblGrid>
      <w:tr w:rsidR="00B764D6" w14:paraId="33FC4C5C" w14:textId="77777777">
        <w:trPr>
          <w:trHeight w:val="1240"/>
        </w:trPr>
        <w:tc>
          <w:tcPr>
            <w:tcW w:w="4800" w:type="dxa"/>
            <w:tcBorders>
              <w:top w:val="single" w:sz="8" w:space="0" w:color="000000"/>
              <w:left w:val="single" w:sz="8" w:space="0" w:color="000000"/>
              <w:bottom w:val="single" w:sz="8" w:space="0" w:color="000000"/>
              <w:right w:val="single" w:sz="8" w:space="0" w:color="000000"/>
            </w:tcBorders>
          </w:tcPr>
          <w:p w14:paraId="063BA1F8" w14:textId="77777777" w:rsidR="00B764D6" w:rsidRDefault="00000000">
            <w:pPr>
              <w:spacing w:after="0" w:line="259" w:lineRule="auto"/>
              <w:ind w:left="15" w:firstLine="0"/>
            </w:pPr>
            <w:r>
              <w:rPr>
                <w:b/>
              </w:rPr>
              <w:lastRenderedPageBreak/>
              <w:t>SUMMARY OF DUTY OF CANDOUR</w:t>
            </w:r>
          </w:p>
          <w:p w14:paraId="38C14D3C" w14:textId="77777777" w:rsidR="00B764D6" w:rsidRDefault="00000000">
            <w:pPr>
              <w:spacing w:after="0" w:line="259" w:lineRule="auto"/>
              <w:ind w:left="15" w:firstLine="0"/>
            </w:pPr>
            <w:r>
              <w:rPr>
                <w:b/>
              </w:rPr>
              <w:t>REPORT</w:t>
            </w:r>
          </w:p>
          <w:p w14:paraId="6ABCBBBB" w14:textId="712E0A31" w:rsidR="00B764D6" w:rsidRDefault="00000000">
            <w:pPr>
              <w:spacing w:after="0" w:line="259" w:lineRule="auto"/>
              <w:ind w:left="15" w:firstLine="0"/>
            </w:pPr>
            <w:r>
              <w:rPr>
                <w:b/>
              </w:rPr>
              <w:t>April 202</w:t>
            </w:r>
            <w:r w:rsidR="003F74B3">
              <w:rPr>
                <w:b/>
              </w:rPr>
              <w:t>3</w:t>
            </w:r>
            <w:r>
              <w:rPr>
                <w:b/>
              </w:rPr>
              <w:t xml:space="preserve"> - April 20</w:t>
            </w:r>
            <w:r w:rsidR="003F74B3">
              <w:rPr>
                <w:b/>
              </w:rPr>
              <w:t>24</w:t>
            </w:r>
          </w:p>
        </w:tc>
        <w:tc>
          <w:tcPr>
            <w:tcW w:w="4680" w:type="dxa"/>
            <w:tcBorders>
              <w:top w:val="single" w:sz="8" w:space="0" w:color="000000"/>
              <w:left w:val="single" w:sz="8" w:space="0" w:color="000000"/>
              <w:bottom w:val="single" w:sz="8" w:space="0" w:color="000000"/>
              <w:right w:val="single" w:sz="8" w:space="0" w:color="000000"/>
            </w:tcBorders>
          </w:tcPr>
          <w:p w14:paraId="657AD2F7" w14:textId="77777777" w:rsidR="00B764D6" w:rsidRDefault="00B764D6">
            <w:pPr>
              <w:spacing w:after="160" w:line="259" w:lineRule="auto"/>
              <w:ind w:left="0" w:firstLine="0"/>
            </w:pPr>
          </w:p>
        </w:tc>
      </w:tr>
      <w:tr w:rsidR="00B764D6" w14:paraId="21B7E503" w14:textId="77777777">
        <w:trPr>
          <w:trHeight w:val="1240"/>
        </w:trPr>
        <w:tc>
          <w:tcPr>
            <w:tcW w:w="4800" w:type="dxa"/>
            <w:tcBorders>
              <w:top w:val="single" w:sz="8" w:space="0" w:color="000000"/>
              <w:left w:val="single" w:sz="8" w:space="0" w:color="000000"/>
              <w:bottom w:val="single" w:sz="8" w:space="0" w:color="000000"/>
              <w:right w:val="single" w:sz="8" w:space="0" w:color="000000"/>
            </w:tcBorders>
          </w:tcPr>
          <w:p w14:paraId="710A3E36" w14:textId="77777777" w:rsidR="00B764D6" w:rsidRDefault="00000000">
            <w:pPr>
              <w:spacing w:after="0" w:line="259" w:lineRule="auto"/>
              <w:ind w:left="15" w:firstLine="0"/>
            </w:pPr>
            <w:r>
              <w:rPr>
                <w:b/>
              </w:rPr>
              <w:t>Duty of Candour procedure</w:t>
            </w:r>
          </w:p>
        </w:tc>
        <w:tc>
          <w:tcPr>
            <w:tcW w:w="4680" w:type="dxa"/>
            <w:tcBorders>
              <w:top w:val="single" w:sz="8" w:space="0" w:color="000000"/>
              <w:left w:val="single" w:sz="8" w:space="0" w:color="000000"/>
              <w:bottom w:val="single" w:sz="8" w:space="0" w:color="000000"/>
              <w:right w:val="single" w:sz="8" w:space="0" w:color="000000"/>
            </w:tcBorders>
          </w:tcPr>
          <w:p w14:paraId="310180D3" w14:textId="21D56681" w:rsidR="00B764D6" w:rsidRDefault="00000000">
            <w:pPr>
              <w:spacing w:after="0" w:line="259" w:lineRule="auto"/>
              <w:ind w:left="0" w:firstLine="0"/>
            </w:pPr>
            <w:r>
              <w:t>Harmony Care &amp; Support Service has had no Duty of Candour incidents in the reporting period April 202</w:t>
            </w:r>
            <w:r w:rsidR="0024372E">
              <w:t>3</w:t>
            </w:r>
            <w:r>
              <w:t xml:space="preserve"> – April 202</w:t>
            </w:r>
            <w:r w:rsidR="0024372E">
              <w:t>4</w:t>
            </w:r>
            <w:r>
              <w:t>.</w:t>
            </w:r>
          </w:p>
        </w:tc>
      </w:tr>
      <w:tr w:rsidR="00B764D6" w14:paraId="17401158" w14:textId="77777777">
        <w:trPr>
          <w:trHeight w:val="720"/>
        </w:trPr>
        <w:tc>
          <w:tcPr>
            <w:tcW w:w="4800" w:type="dxa"/>
            <w:tcBorders>
              <w:top w:val="single" w:sz="8" w:space="0" w:color="000000"/>
              <w:left w:val="single" w:sz="8" w:space="0" w:color="000000"/>
              <w:bottom w:val="single" w:sz="8" w:space="0" w:color="000000"/>
              <w:right w:val="single" w:sz="8" w:space="0" w:color="000000"/>
            </w:tcBorders>
          </w:tcPr>
          <w:p w14:paraId="26D96D12" w14:textId="77777777" w:rsidR="00B764D6" w:rsidRDefault="00000000">
            <w:pPr>
              <w:spacing w:after="0" w:line="259" w:lineRule="auto"/>
              <w:ind w:left="15" w:firstLine="0"/>
            </w:pPr>
            <w:r>
              <w:rPr>
                <w:b/>
              </w:rPr>
              <w:t>Procedure Followed</w:t>
            </w:r>
          </w:p>
        </w:tc>
        <w:tc>
          <w:tcPr>
            <w:tcW w:w="4680" w:type="dxa"/>
            <w:tcBorders>
              <w:top w:val="single" w:sz="8" w:space="0" w:color="000000"/>
              <w:left w:val="single" w:sz="8" w:space="0" w:color="000000"/>
              <w:bottom w:val="single" w:sz="8" w:space="0" w:color="000000"/>
              <w:right w:val="single" w:sz="8" w:space="0" w:color="000000"/>
            </w:tcBorders>
          </w:tcPr>
          <w:p w14:paraId="7E3A223A" w14:textId="50FBEDFE" w:rsidR="00B764D6" w:rsidRDefault="00000000">
            <w:pPr>
              <w:spacing w:after="0" w:line="259" w:lineRule="auto"/>
              <w:ind w:left="0" w:firstLine="0"/>
            </w:pPr>
            <w:r>
              <w:t>Not applicable in April 202</w:t>
            </w:r>
            <w:r w:rsidR="0024372E">
              <w:t>3</w:t>
            </w:r>
            <w:r>
              <w:t xml:space="preserve"> - April 202</w:t>
            </w:r>
            <w:r w:rsidR="0024372E">
              <w:t>4</w:t>
            </w:r>
          </w:p>
        </w:tc>
      </w:tr>
      <w:tr w:rsidR="00B764D6" w14:paraId="71138464" w14:textId="77777777">
        <w:trPr>
          <w:trHeight w:val="740"/>
        </w:trPr>
        <w:tc>
          <w:tcPr>
            <w:tcW w:w="4800" w:type="dxa"/>
            <w:tcBorders>
              <w:top w:val="single" w:sz="8" w:space="0" w:color="000000"/>
              <w:left w:val="single" w:sz="8" w:space="0" w:color="000000"/>
              <w:bottom w:val="single" w:sz="8" w:space="0" w:color="000000"/>
              <w:right w:val="single" w:sz="8" w:space="0" w:color="000000"/>
            </w:tcBorders>
          </w:tcPr>
          <w:p w14:paraId="0FE623A1" w14:textId="77777777" w:rsidR="00B764D6" w:rsidRDefault="00000000">
            <w:pPr>
              <w:spacing w:after="0" w:line="259" w:lineRule="auto"/>
              <w:ind w:left="15" w:firstLine="0"/>
            </w:pPr>
            <w:r>
              <w:rPr>
                <w:b/>
              </w:rPr>
              <w:t>Learning Outcomes</w:t>
            </w:r>
          </w:p>
        </w:tc>
        <w:tc>
          <w:tcPr>
            <w:tcW w:w="4680" w:type="dxa"/>
            <w:tcBorders>
              <w:top w:val="single" w:sz="8" w:space="0" w:color="000000"/>
              <w:left w:val="single" w:sz="8" w:space="0" w:color="000000"/>
              <w:bottom w:val="single" w:sz="8" w:space="0" w:color="000000"/>
              <w:right w:val="single" w:sz="8" w:space="0" w:color="000000"/>
            </w:tcBorders>
          </w:tcPr>
          <w:p w14:paraId="0AF195FB" w14:textId="4915268F" w:rsidR="00B764D6" w:rsidRDefault="00000000">
            <w:pPr>
              <w:spacing w:after="0" w:line="259" w:lineRule="auto"/>
              <w:ind w:left="0" w:firstLine="0"/>
            </w:pPr>
            <w:r>
              <w:t>Not applicable in April 202</w:t>
            </w:r>
            <w:r w:rsidR="0024372E">
              <w:t>3</w:t>
            </w:r>
            <w:r>
              <w:t xml:space="preserve"> - April </w:t>
            </w:r>
            <w:r w:rsidR="00920930">
              <w:t>202</w:t>
            </w:r>
            <w:r w:rsidR="0024372E">
              <w:t>4</w:t>
            </w:r>
            <w:r w:rsidR="00920930">
              <w:t>.</w:t>
            </w:r>
          </w:p>
        </w:tc>
      </w:tr>
      <w:tr w:rsidR="00B764D6" w14:paraId="0F2BCE99" w14:textId="77777777">
        <w:trPr>
          <w:trHeight w:val="720"/>
        </w:trPr>
        <w:tc>
          <w:tcPr>
            <w:tcW w:w="4800" w:type="dxa"/>
            <w:tcBorders>
              <w:top w:val="single" w:sz="8" w:space="0" w:color="000000"/>
              <w:left w:val="single" w:sz="8" w:space="0" w:color="000000"/>
              <w:bottom w:val="single" w:sz="8" w:space="0" w:color="000000"/>
              <w:right w:val="single" w:sz="8" w:space="0" w:color="000000"/>
            </w:tcBorders>
          </w:tcPr>
          <w:p w14:paraId="14CAD1BD" w14:textId="77777777" w:rsidR="00B764D6" w:rsidRDefault="00000000">
            <w:pPr>
              <w:spacing w:after="0" w:line="259" w:lineRule="auto"/>
              <w:ind w:left="15" w:firstLine="0"/>
            </w:pPr>
            <w:r>
              <w:rPr>
                <w:b/>
              </w:rPr>
              <w:t>Other Information</w:t>
            </w:r>
          </w:p>
        </w:tc>
        <w:tc>
          <w:tcPr>
            <w:tcW w:w="4680" w:type="dxa"/>
            <w:tcBorders>
              <w:top w:val="single" w:sz="8" w:space="0" w:color="000000"/>
              <w:left w:val="single" w:sz="8" w:space="0" w:color="000000"/>
              <w:bottom w:val="single" w:sz="8" w:space="0" w:color="000000"/>
              <w:right w:val="single" w:sz="8" w:space="0" w:color="000000"/>
            </w:tcBorders>
          </w:tcPr>
          <w:p w14:paraId="43DCF83B" w14:textId="2D55F7C1" w:rsidR="00B764D6" w:rsidRDefault="00000000">
            <w:pPr>
              <w:spacing w:after="0" w:line="259" w:lineRule="auto"/>
              <w:ind w:left="0" w:firstLine="0"/>
            </w:pPr>
            <w:r>
              <w:t>Not applicable in April 202</w:t>
            </w:r>
            <w:r w:rsidR="0024372E">
              <w:t>3</w:t>
            </w:r>
            <w:r>
              <w:t xml:space="preserve"> - April </w:t>
            </w:r>
            <w:r w:rsidR="00920930">
              <w:t>202</w:t>
            </w:r>
            <w:r w:rsidR="0024372E">
              <w:t>4</w:t>
            </w:r>
            <w:r w:rsidR="00920930">
              <w:t>.</w:t>
            </w:r>
          </w:p>
        </w:tc>
      </w:tr>
    </w:tbl>
    <w:p w14:paraId="1EA16AEC" w14:textId="77777777" w:rsidR="0030722B" w:rsidRDefault="0030722B"/>
    <w:sectPr w:rsidR="0030722B" w:rsidSect="001F3A24">
      <w:headerReference w:type="even" r:id="rId7"/>
      <w:headerReference w:type="default" r:id="rId8"/>
      <w:footerReference w:type="even" r:id="rId9"/>
      <w:footerReference w:type="default" r:id="rId10"/>
      <w:headerReference w:type="first" r:id="rId11"/>
      <w:footerReference w:type="first" r:id="rId12"/>
      <w:pgSz w:w="12240" w:h="15840"/>
      <w:pgMar w:top="1486" w:right="1476" w:bottom="5650" w:left="1440" w:header="720" w:footer="75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CD2F" w14:textId="77777777" w:rsidR="001F3A24" w:rsidRDefault="001F3A24">
      <w:pPr>
        <w:spacing w:after="0" w:line="240" w:lineRule="auto"/>
      </w:pPr>
      <w:r>
        <w:separator/>
      </w:r>
    </w:p>
  </w:endnote>
  <w:endnote w:type="continuationSeparator" w:id="0">
    <w:p w14:paraId="0CD38882" w14:textId="77777777" w:rsidR="001F3A24" w:rsidRDefault="001F3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7FCC" w14:textId="77777777" w:rsidR="00B764D6" w:rsidRDefault="00000000">
    <w:pPr>
      <w:spacing w:after="0" w:line="259" w:lineRule="auto"/>
      <w:ind w:left="0" w:right="-36" w:firstLine="0"/>
      <w:jc w:val="right"/>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99F7" w14:textId="6A879E5A" w:rsidR="00B764D6" w:rsidRDefault="00463620">
    <w:pPr>
      <w:spacing w:after="0" w:line="259" w:lineRule="auto"/>
      <w:ind w:left="0" w:right="-36" w:firstLine="0"/>
      <w:jc w:val="right"/>
    </w:pPr>
    <w:r>
      <w:ptab w:relativeTo="margin" w:alignment="center"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A71C6" w14:textId="77777777" w:rsidR="00B764D6" w:rsidRDefault="00000000">
    <w:pPr>
      <w:spacing w:after="0" w:line="259" w:lineRule="auto"/>
      <w:ind w:left="0" w:right="-36" w:firstLine="0"/>
      <w:jc w:val="right"/>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E660C" w14:textId="77777777" w:rsidR="001F3A24" w:rsidRDefault="001F3A24">
      <w:pPr>
        <w:spacing w:after="0" w:line="240" w:lineRule="auto"/>
      </w:pPr>
      <w:r>
        <w:separator/>
      </w:r>
    </w:p>
  </w:footnote>
  <w:footnote w:type="continuationSeparator" w:id="0">
    <w:p w14:paraId="4E4CA017" w14:textId="77777777" w:rsidR="001F3A24" w:rsidRDefault="001F3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E0B03" w14:textId="77777777" w:rsidR="00463620" w:rsidRDefault="00463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5AAF7" w14:textId="0464B944" w:rsidR="00226996" w:rsidRDefault="00226996" w:rsidP="004636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DEE00" w14:textId="0EC45ADA" w:rsidR="00463620" w:rsidRDefault="00463620" w:rsidP="00463620">
    <w:pPr>
      <w:pStyle w:val="Header"/>
      <w:jc w:val="right"/>
    </w:pPr>
    <w:r>
      <w:rPr>
        <w:noProof/>
      </w:rPr>
      <w:drawing>
        <wp:inline distT="0" distB="0" distL="0" distR="0" wp14:anchorId="1DDE1DB6" wp14:editId="6D2691A7">
          <wp:extent cx="2008755" cy="670560"/>
          <wp:effectExtent l="0" t="0" r="0" b="0"/>
          <wp:docPr id="1"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Text&#10;&#10;Description automatically generated"/>
                  <pic:cNvPicPr preferRelativeResize="0"/>
                </pic:nvPicPr>
                <pic:blipFill>
                  <a:blip r:embed="rId1"/>
                  <a:srcRect/>
                  <a:stretch>
                    <a:fillRect/>
                  </a:stretch>
                </pic:blipFill>
                <pic:spPr>
                  <a:xfrm>
                    <a:off x="0" y="0"/>
                    <a:ext cx="2010488" cy="67113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B5BFD"/>
    <w:multiLevelType w:val="hybridMultilevel"/>
    <w:tmpl w:val="683427B0"/>
    <w:lvl w:ilvl="0" w:tplc="FA0A1ABE">
      <w:start w:val="2"/>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98A5A3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932B52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CE84B7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3360E3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BACBFF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00CEDD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AE672B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94A58C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3412DF7"/>
    <w:multiLevelType w:val="hybridMultilevel"/>
    <w:tmpl w:val="241A5C4E"/>
    <w:lvl w:ilvl="0" w:tplc="8ED882E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562E7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66F57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38396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52891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B8396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9C668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02624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D6919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993486496">
    <w:abstractNumId w:val="1"/>
  </w:num>
  <w:num w:numId="2" w16cid:durableId="1043139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4D6"/>
    <w:rsid w:val="000A456B"/>
    <w:rsid w:val="00171A9B"/>
    <w:rsid w:val="001F3A24"/>
    <w:rsid w:val="00226996"/>
    <w:rsid w:val="0024372E"/>
    <w:rsid w:val="0030722B"/>
    <w:rsid w:val="003F74B3"/>
    <w:rsid w:val="004528E2"/>
    <w:rsid w:val="00463620"/>
    <w:rsid w:val="00593537"/>
    <w:rsid w:val="00706286"/>
    <w:rsid w:val="00920930"/>
    <w:rsid w:val="00A80B9C"/>
    <w:rsid w:val="00B764D6"/>
    <w:rsid w:val="00E23286"/>
    <w:rsid w:val="00E5686D"/>
    <w:rsid w:val="00F803F5"/>
    <w:rsid w:val="00FB537D"/>
    <w:rsid w:val="00FF0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C031C"/>
  <w15:docId w15:val="{309B81D6-3AAB-4837-BC3B-ECBA05A7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9" w:line="256" w:lineRule="auto"/>
      <w:ind w:left="370" w:hanging="10"/>
    </w:pPr>
    <w:rPr>
      <w:rFonts w:ascii="Arial" w:eastAsia="Arial" w:hAnsi="Arial" w:cs="Arial"/>
      <w:color w:val="000000"/>
    </w:rPr>
  </w:style>
  <w:style w:type="paragraph" w:styleId="Heading1">
    <w:name w:val="heading 1"/>
    <w:next w:val="Normal"/>
    <w:link w:val="Heading1Char"/>
    <w:uiPriority w:val="9"/>
    <w:qFormat/>
    <w:pPr>
      <w:keepNext/>
      <w:keepLines/>
      <w:numPr>
        <w:numId w:val="2"/>
      </w:numPr>
      <w:spacing w:after="247" w:line="265"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269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996"/>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Duty of Candour report - April 2020 to April 2021</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of Candour report - April 2020 to April 2021</dc:title>
  <dc:subject/>
  <dc:creator>Mark Rintoul</dc:creator>
  <cp:keywords/>
  <cp:lastModifiedBy>Lorna edisc</cp:lastModifiedBy>
  <cp:revision>2</cp:revision>
  <dcterms:created xsi:type="dcterms:W3CDTF">2024-01-18T14:57:00Z</dcterms:created>
  <dcterms:modified xsi:type="dcterms:W3CDTF">2024-01-18T14:57:00Z</dcterms:modified>
</cp:coreProperties>
</file>